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AB" w:rsidRDefault="00541CAB" w:rsidP="009B72AF">
      <w:pPr>
        <w:pStyle w:val="Heading1"/>
        <w:rPr>
          <w:kern w:val="0"/>
          <w:lang w:eastAsia="en-CA"/>
        </w:rPr>
      </w:pPr>
      <w:r>
        <w:rPr>
          <w:kern w:val="0"/>
          <w:lang w:eastAsia="en-CA"/>
        </w:rPr>
        <w:t>2014-09-02</w:t>
      </w:r>
    </w:p>
    <w:p w:rsidR="00541CAB" w:rsidRPr="00541CAB" w:rsidRDefault="00541CAB" w:rsidP="00541CAB">
      <w:pPr>
        <w:rPr>
          <w:lang w:eastAsia="en-CA"/>
        </w:rPr>
      </w:pPr>
    </w:p>
    <w:p w:rsidR="003C68F8" w:rsidRDefault="009B72AF" w:rsidP="009B72AF">
      <w:pPr>
        <w:pStyle w:val="Heading1"/>
        <w:rPr>
          <w:kern w:val="0"/>
          <w:lang w:eastAsia="en-CA"/>
        </w:rPr>
      </w:pPr>
      <w:r>
        <w:rPr>
          <w:kern w:val="0"/>
          <w:lang w:eastAsia="en-CA"/>
        </w:rPr>
        <w:t>Calculator Development Timeline</w:t>
      </w:r>
    </w:p>
    <w:p w:rsidR="009B72AF" w:rsidRDefault="009B72AF" w:rsidP="009B72AF">
      <w:pPr>
        <w:rPr>
          <w:kern w:val="0"/>
          <w:lang w:eastAsia="en-CA"/>
        </w:rPr>
      </w:pPr>
    </w:p>
    <w:p w:rsidR="009B72AF" w:rsidRDefault="009B72AF" w:rsidP="009B72AF">
      <w:pPr>
        <w:pStyle w:val="Heading2"/>
        <w:rPr>
          <w:kern w:val="0"/>
          <w:lang w:eastAsia="en-CA"/>
        </w:rPr>
      </w:pPr>
      <w:r>
        <w:rPr>
          <w:kern w:val="0"/>
          <w:lang w:eastAsia="en-CA"/>
        </w:rPr>
        <w:t>Work Item 1: Setting the goals for the project</w:t>
      </w:r>
    </w:p>
    <w:p w:rsidR="009B72AF" w:rsidRPr="003C68F8" w:rsidRDefault="009B72AF" w:rsidP="009B72AF">
      <w:pPr>
        <w:rPr>
          <w:kern w:val="0"/>
          <w:lang w:eastAsia="en-CA"/>
        </w:rPr>
      </w:pPr>
    </w:p>
    <w:p w:rsidR="009B72AF" w:rsidRPr="009B72AF" w:rsidRDefault="009B72AF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>1.</w:t>
      </w:r>
      <w:r>
        <w:rPr>
          <w:kern w:val="0"/>
          <w:lang w:eastAsia="en-CA"/>
        </w:rPr>
        <w:t>  </w:t>
      </w:r>
      <w:r w:rsidRPr="003C68F8">
        <w:rPr>
          <w:kern w:val="0"/>
          <w:lang w:eastAsia="en-CA"/>
        </w:rPr>
        <w:t xml:space="preserve">Prove that the open-source calculator does calculate standard Austrian design of a </w:t>
      </w:r>
      <w:proofErr w:type="spellStart"/>
      <w:r w:rsidRPr="003C68F8">
        <w:rPr>
          <w:kern w:val="0"/>
          <w:lang w:eastAsia="en-CA"/>
        </w:rPr>
        <w:t>channeled</w:t>
      </w:r>
      <w:proofErr w:type="spellEnd"/>
      <w:r w:rsidRPr="003C68F8">
        <w:rPr>
          <w:kern w:val="0"/>
          <w:lang w:eastAsia="en-CA"/>
        </w:rPr>
        <w:t xml:space="preserve"> heater.   </w:t>
      </w:r>
    </w:p>
    <w:p w:rsidR="009B72AF" w:rsidRPr="009B72AF" w:rsidRDefault="009B72AF" w:rsidP="009B72AF">
      <w:pPr>
        <w:rPr>
          <w:kern w:val="0"/>
          <w:lang w:eastAsia="en-CA"/>
        </w:rPr>
      </w:pPr>
    </w:p>
    <w:p w:rsidR="009B72AF" w:rsidRPr="003C68F8" w:rsidRDefault="009B72AF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>2.</w:t>
      </w:r>
      <w:r>
        <w:rPr>
          <w:kern w:val="0"/>
          <w:lang w:eastAsia="en-CA"/>
        </w:rPr>
        <w:t> </w:t>
      </w:r>
      <w:r w:rsidRPr="003C68F8">
        <w:rPr>
          <w:kern w:val="0"/>
          <w:lang w:eastAsia="en-CA"/>
        </w:rPr>
        <w:t xml:space="preserve">Make sure we can cover all types of heaters we build: </w:t>
      </w:r>
      <w:proofErr w:type="spellStart"/>
      <w:r w:rsidRPr="003C68F8">
        <w:rPr>
          <w:kern w:val="0"/>
          <w:lang w:eastAsia="en-CA"/>
        </w:rPr>
        <w:t>contraflow</w:t>
      </w:r>
      <w:proofErr w:type="spellEnd"/>
      <w:r w:rsidRPr="003C68F8">
        <w:rPr>
          <w:kern w:val="0"/>
          <w:lang w:eastAsia="en-CA"/>
        </w:rPr>
        <w:t xml:space="preserve"> and bell heaters. </w:t>
      </w:r>
    </w:p>
    <w:p w:rsidR="009B72AF" w:rsidRPr="009B72AF" w:rsidRDefault="009B72AF" w:rsidP="009B72AF">
      <w:pPr>
        <w:rPr>
          <w:kern w:val="0"/>
          <w:lang w:eastAsia="en-CA"/>
        </w:rPr>
      </w:pPr>
    </w:p>
    <w:p w:rsidR="003C68F8" w:rsidRPr="009B72AF" w:rsidRDefault="009B72AF" w:rsidP="009B72AF">
      <w:pPr>
        <w:rPr>
          <w:kern w:val="0"/>
          <w:lang w:eastAsia="en-CA"/>
        </w:rPr>
      </w:pPr>
      <w:r w:rsidRPr="009B72AF">
        <w:rPr>
          <w:kern w:val="0"/>
          <w:lang w:eastAsia="en-CA"/>
        </w:rPr>
        <w:t>3</w:t>
      </w:r>
      <w:r w:rsidR="003C68F8" w:rsidRPr="003C68F8">
        <w:rPr>
          <w:kern w:val="0"/>
          <w:lang w:eastAsia="en-CA"/>
        </w:rPr>
        <w:t xml:space="preserve">. </w:t>
      </w:r>
      <w:r w:rsidR="003C68F8" w:rsidRPr="009B72AF">
        <w:rPr>
          <w:kern w:val="0"/>
          <w:lang w:eastAsia="en-CA"/>
        </w:rPr>
        <w:t xml:space="preserve">Test heaters made with other </w:t>
      </w:r>
      <w:r w:rsidR="003C68F8" w:rsidRPr="003C68F8">
        <w:rPr>
          <w:kern w:val="0"/>
          <w:lang w:eastAsia="en-CA"/>
        </w:rPr>
        <w:t xml:space="preserve">refractory materials (firebricks, refractory concrete, </w:t>
      </w:r>
      <w:proofErr w:type="gramStart"/>
      <w:r w:rsidR="003C68F8" w:rsidRPr="003C68F8">
        <w:rPr>
          <w:kern w:val="0"/>
          <w:lang w:eastAsia="en-CA"/>
        </w:rPr>
        <w:t>soapstone</w:t>
      </w:r>
      <w:proofErr w:type="gramEnd"/>
      <w:r w:rsidR="003C68F8" w:rsidRPr="003C68F8">
        <w:rPr>
          <w:kern w:val="0"/>
          <w:lang w:eastAsia="en-CA"/>
        </w:rPr>
        <w:t xml:space="preserve">) that have been calculated with </w:t>
      </w:r>
      <w:proofErr w:type="spellStart"/>
      <w:r w:rsidR="003C68F8" w:rsidRPr="003C68F8">
        <w:rPr>
          <w:kern w:val="0"/>
          <w:lang w:eastAsia="en-CA"/>
        </w:rPr>
        <w:t>Damiens</w:t>
      </w:r>
      <w:proofErr w:type="spellEnd"/>
      <w:r w:rsidR="003C68F8" w:rsidRPr="003C68F8">
        <w:rPr>
          <w:kern w:val="0"/>
          <w:lang w:eastAsia="en-CA"/>
        </w:rPr>
        <w:t xml:space="preserve"> calculator.  </w:t>
      </w:r>
      <w:proofErr w:type="gramStart"/>
      <w:r w:rsidR="003C68F8" w:rsidRPr="009B72AF">
        <w:rPr>
          <w:kern w:val="0"/>
          <w:lang w:eastAsia="en-CA"/>
        </w:rPr>
        <w:t xml:space="preserve">Co-ordinate with </w:t>
      </w:r>
      <w:proofErr w:type="spellStart"/>
      <w:r w:rsidR="003C68F8" w:rsidRPr="009B72AF">
        <w:rPr>
          <w:kern w:val="0"/>
          <w:lang w:eastAsia="en-CA"/>
        </w:rPr>
        <w:t>Tulikivi</w:t>
      </w:r>
      <w:proofErr w:type="spellEnd"/>
      <w:r w:rsidR="003C68F8" w:rsidRPr="009B72AF">
        <w:rPr>
          <w:kern w:val="0"/>
          <w:lang w:eastAsia="en-CA"/>
        </w:rPr>
        <w:t xml:space="preserve"> regarding the testing of soapstone properties.</w:t>
      </w:r>
      <w:proofErr w:type="gramEnd"/>
    </w:p>
    <w:p w:rsidR="003C68F8" w:rsidRPr="003C68F8" w:rsidRDefault="003C68F8" w:rsidP="009B72AF">
      <w:pPr>
        <w:rPr>
          <w:kern w:val="0"/>
          <w:lang w:eastAsia="en-CA"/>
        </w:rPr>
      </w:pPr>
    </w:p>
    <w:p w:rsidR="003C68F8" w:rsidRPr="003C68F8" w:rsidRDefault="00B414C5" w:rsidP="009B72AF">
      <w:pPr>
        <w:rPr>
          <w:kern w:val="0"/>
          <w:lang w:eastAsia="en-CA"/>
        </w:rPr>
      </w:pPr>
      <w:r>
        <w:rPr>
          <w:kern w:val="0"/>
          <w:lang w:eastAsia="en-CA"/>
        </w:rPr>
        <w:t>4</w:t>
      </w:r>
      <w:r w:rsidR="003C68F8" w:rsidRPr="003C68F8">
        <w:rPr>
          <w:kern w:val="0"/>
          <w:lang w:eastAsia="en-CA"/>
        </w:rPr>
        <w:t>.  </w:t>
      </w:r>
      <w:r w:rsidR="003C68F8" w:rsidRPr="009B72AF">
        <w:rPr>
          <w:kern w:val="0"/>
          <w:lang w:eastAsia="en-CA"/>
        </w:rPr>
        <w:t>Test a heater with a large glass door by reducing glass area to see what the effect on emissions and performance is.</w:t>
      </w:r>
    </w:p>
    <w:p w:rsidR="003C68F8" w:rsidRPr="003C68F8" w:rsidRDefault="003C68F8" w:rsidP="009B72AF">
      <w:pPr>
        <w:rPr>
          <w:kern w:val="0"/>
          <w:lang w:eastAsia="en-CA"/>
        </w:rPr>
      </w:pPr>
    </w:p>
    <w:p w:rsidR="003C68F8" w:rsidRPr="003C68F8" w:rsidRDefault="00B414C5" w:rsidP="009B72AF">
      <w:pPr>
        <w:rPr>
          <w:kern w:val="0"/>
          <w:lang w:eastAsia="en-CA"/>
        </w:rPr>
      </w:pPr>
      <w:r>
        <w:rPr>
          <w:kern w:val="0"/>
          <w:lang w:eastAsia="en-CA"/>
        </w:rPr>
        <w:t>5</w:t>
      </w:r>
      <w:r w:rsidR="003C68F8" w:rsidRPr="009B72AF">
        <w:rPr>
          <w:kern w:val="0"/>
          <w:lang w:eastAsia="en-CA"/>
        </w:rPr>
        <w:t xml:space="preserve">. </w:t>
      </w:r>
      <w:r w:rsidR="003C68F8" w:rsidRPr="003C68F8">
        <w:rPr>
          <w:kern w:val="0"/>
          <w:lang w:eastAsia="en-CA"/>
        </w:rPr>
        <w:t xml:space="preserve"> </w:t>
      </w:r>
      <w:r w:rsidR="009B72AF" w:rsidRPr="009B72AF">
        <w:rPr>
          <w:kern w:val="0"/>
          <w:lang w:eastAsia="en-CA"/>
        </w:rPr>
        <w:t>A</w:t>
      </w:r>
      <w:r w:rsidR="003C68F8" w:rsidRPr="003C68F8">
        <w:rPr>
          <w:kern w:val="0"/>
          <w:lang w:eastAsia="en-CA"/>
        </w:rPr>
        <w:t>llow the use of a prefabricated or partly prefabricated core (covered by standard 15250 in Europe)</w:t>
      </w:r>
    </w:p>
    <w:p w:rsidR="003C68F8" w:rsidRPr="003C68F8" w:rsidRDefault="003C68F8" w:rsidP="009B72AF">
      <w:pPr>
        <w:rPr>
          <w:kern w:val="0"/>
          <w:lang w:eastAsia="en-CA"/>
        </w:rPr>
      </w:pPr>
    </w:p>
    <w:p w:rsidR="003C68F8" w:rsidRPr="003C68F8" w:rsidRDefault="00B414C5" w:rsidP="009B72AF">
      <w:pPr>
        <w:rPr>
          <w:kern w:val="0"/>
          <w:lang w:eastAsia="en-CA"/>
        </w:rPr>
      </w:pPr>
      <w:r>
        <w:rPr>
          <w:kern w:val="0"/>
          <w:lang w:eastAsia="en-CA"/>
        </w:rPr>
        <w:t>6</w:t>
      </w:r>
      <w:r w:rsidR="003C68F8" w:rsidRPr="009B72AF">
        <w:rPr>
          <w:kern w:val="0"/>
          <w:lang w:eastAsia="en-CA"/>
        </w:rPr>
        <w:t xml:space="preserve">. </w:t>
      </w:r>
      <w:r w:rsidR="003C68F8" w:rsidRPr="003C68F8">
        <w:rPr>
          <w:kern w:val="0"/>
          <w:lang w:eastAsia="en-CA"/>
        </w:rPr>
        <w:t xml:space="preserve"> </w:t>
      </w:r>
      <w:r w:rsidR="009B72AF" w:rsidRPr="009B72AF">
        <w:rPr>
          <w:kern w:val="0"/>
          <w:lang w:eastAsia="en-CA"/>
        </w:rPr>
        <w:t>M</w:t>
      </w:r>
      <w:r w:rsidR="003C68F8" w:rsidRPr="003C68F8">
        <w:rPr>
          <w:kern w:val="0"/>
          <w:lang w:eastAsia="en-CA"/>
        </w:rPr>
        <w:t xml:space="preserve">ake the burn rate variable. This will allow the simulation of firing with large firewood pieces (EN15544 sets firing duration to 77 minutes, whatever the fuel </w:t>
      </w:r>
      <w:proofErr w:type="spellStart"/>
      <w:r w:rsidR="003C68F8" w:rsidRPr="003C68F8">
        <w:rPr>
          <w:kern w:val="0"/>
          <w:lang w:eastAsia="en-CA"/>
        </w:rPr>
        <w:t>load,meaning</w:t>
      </w:r>
      <w:proofErr w:type="spellEnd"/>
      <w:r w:rsidR="003C68F8" w:rsidRPr="003C68F8">
        <w:rPr>
          <w:kern w:val="0"/>
          <w:lang w:eastAsia="en-CA"/>
        </w:rPr>
        <w:t xml:space="preserve"> that the larger the load, the smaller the pieces have to be, which is not how masonry heaters are typically operated in North America)</w:t>
      </w:r>
    </w:p>
    <w:p w:rsidR="003C68F8" w:rsidRPr="003C68F8" w:rsidRDefault="003C68F8" w:rsidP="009B72AF">
      <w:pPr>
        <w:rPr>
          <w:kern w:val="0"/>
          <w:lang w:eastAsia="en-CA"/>
        </w:rPr>
      </w:pPr>
    </w:p>
    <w:p w:rsidR="003C68F8" w:rsidRPr="003C68F8" w:rsidRDefault="00B414C5" w:rsidP="009B72AF">
      <w:pPr>
        <w:rPr>
          <w:kern w:val="0"/>
          <w:lang w:eastAsia="en-CA"/>
        </w:rPr>
      </w:pPr>
      <w:r>
        <w:rPr>
          <w:kern w:val="0"/>
          <w:lang w:eastAsia="en-CA"/>
        </w:rPr>
        <w:t>7</w:t>
      </w:r>
      <w:r w:rsidR="005942DC" w:rsidRPr="009B72AF">
        <w:rPr>
          <w:kern w:val="0"/>
          <w:lang w:eastAsia="en-CA"/>
        </w:rPr>
        <w:t xml:space="preserve">. </w:t>
      </w:r>
      <w:r w:rsidR="003C68F8" w:rsidRPr="003C68F8">
        <w:rPr>
          <w:kern w:val="0"/>
          <w:lang w:eastAsia="en-CA"/>
        </w:rPr>
        <w:t xml:space="preserve"> </w:t>
      </w:r>
      <w:r w:rsidR="009B72AF" w:rsidRPr="009B72AF">
        <w:rPr>
          <w:kern w:val="0"/>
          <w:lang w:eastAsia="en-CA"/>
        </w:rPr>
        <w:t>B</w:t>
      </w:r>
      <w:r w:rsidR="003C68F8" w:rsidRPr="003C68F8">
        <w:rPr>
          <w:kern w:val="0"/>
          <w:lang w:eastAsia="en-CA"/>
        </w:rPr>
        <w:t>ase the dimensioning of the firebox on burn rate instead of on fuel load (EN15544)</w:t>
      </w:r>
      <w:r w:rsidR="009B72AF" w:rsidRPr="009B72AF">
        <w:rPr>
          <w:kern w:val="0"/>
          <w:lang w:eastAsia="en-CA"/>
        </w:rPr>
        <w:br/>
      </w:r>
      <w:r w:rsidR="003C68F8" w:rsidRPr="003C68F8">
        <w:rPr>
          <w:kern w:val="0"/>
          <w:lang w:eastAsia="en-CA"/>
        </w:rPr>
        <w:t xml:space="preserve"> - make the air factor variable (set to 2.95 in EN15544) </w:t>
      </w:r>
      <w:r w:rsidR="009B72AF" w:rsidRPr="009B72AF">
        <w:rPr>
          <w:kern w:val="0"/>
          <w:lang w:eastAsia="en-CA"/>
        </w:rPr>
        <w:br/>
      </w:r>
      <w:r w:rsidR="003C68F8" w:rsidRPr="003C68F8">
        <w:rPr>
          <w:kern w:val="0"/>
          <w:lang w:eastAsia="en-CA"/>
        </w:rPr>
        <w:t>- make the air speed and gas speed variable (set at 4mN3/kg and 4.8 mN3/kg, respectively in EN15544)</w:t>
      </w:r>
    </w:p>
    <w:p w:rsidR="003C68F8" w:rsidRPr="003C68F8" w:rsidRDefault="003C68F8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>- make the temperature at the top of the firebox and at the entrance of the heat exchanger variable (set to 700°C and 550°C, respectively in EN15544) </w:t>
      </w:r>
    </w:p>
    <w:p w:rsidR="003C68F8" w:rsidRPr="003C68F8" w:rsidRDefault="003C68F8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>- allow the coefficient of heat transfer to vary with the cross section area of each channel</w:t>
      </w:r>
    </w:p>
    <w:p w:rsidR="003C68F8" w:rsidRPr="003C68F8" w:rsidRDefault="003C68F8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>- allow the coefficient of heat transfer to vary with the orientation of the gas flow (horizontal, upward, downward) in each channel</w:t>
      </w:r>
    </w:p>
    <w:p w:rsidR="003C68F8" w:rsidRPr="003C68F8" w:rsidRDefault="003C68F8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> - allow the coefficient of heat transfer to vary with the gas flow velocity in each channel</w:t>
      </w:r>
    </w:p>
    <w:p w:rsidR="003C68F8" w:rsidRPr="003C68F8" w:rsidRDefault="003C68F8" w:rsidP="009B72AF">
      <w:pPr>
        <w:rPr>
          <w:kern w:val="0"/>
          <w:lang w:eastAsia="en-CA"/>
        </w:rPr>
      </w:pPr>
    </w:p>
    <w:p w:rsidR="005942DC" w:rsidRDefault="003C68F8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 xml:space="preserve">These last three changes are instrumental in making the standard accurately calculate </w:t>
      </w:r>
      <w:r w:rsidRPr="003C68F8">
        <w:rPr>
          <w:kern w:val="0"/>
          <w:lang w:eastAsia="en-CA"/>
        </w:rPr>
        <w:lastRenderedPageBreak/>
        <w:t>thermal transfer in units where most transfer happens when the gas flow is descending (</w:t>
      </w:r>
      <w:proofErr w:type="spellStart"/>
      <w:r w:rsidRPr="003C68F8">
        <w:rPr>
          <w:kern w:val="0"/>
          <w:lang w:eastAsia="en-CA"/>
        </w:rPr>
        <w:t>Contraflow</w:t>
      </w:r>
      <w:proofErr w:type="spellEnd"/>
      <w:r w:rsidRPr="003C68F8">
        <w:rPr>
          <w:kern w:val="0"/>
          <w:lang w:eastAsia="en-CA"/>
        </w:rPr>
        <w:t xml:space="preserve"> and Bell heaters) and in units where the gas flow is very slow (Bell heaters).</w:t>
      </w:r>
    </w:p>
    <w:p w:rsidR="009B72AF" w:rsidRPr="009B72AF" w:rsidRDefault="009B72AF" w:rsidP="009B72AF">
      <w:pPr>
        <w:rPr>
          <w:kern w:val="0"/>
          <w:lang w:eastAsia="en-CA"/>
        </w:rPr>
      </w:pPr>
    </w:p>
    <w:p w:rsidR="009B72AF" w:rsidRPr="009B72AF" w:rsidRDefault="009B72AF" w:rsidP="009B72AF">
      <w:pPr>
        <w:rPr>
          <w:kern w:val="0"/>
          <w:lang w:eastAsia="en-CA"/>
        </w:rPr>
      </w:pPr>
    </w:p>
    <w:p w:rsidR="009B72AF" w:rsidRPr="009B72AF" w:rsidRDefault="009B72AF" w:rsidP="009B72AF">
      <w:pPr>
        <w:ind w:left="0"/>
        <w:rPr>
          <w:rStyle w:val="Heading2Char"/>
          <w:rFonts w:eastAsia="Verdana"/>
        </w:rPr>
      </w:pPr>
      <w:r w:rsidRPr="009B72AF">
        <w:rPr>
          <w:rStyle w:val="Heading2Char"/>
        </w:rPr>
        <w:t xml:space="preserve">Testing Proposal </w:t>
      </w:r>
      <w:r w:rsidRPr="009B72AF">
        <w:rPr>
          <w:rStyle w:val="Heading2Char"/>
          <w:rFonts w:eastAsia="Verdana"/>
        </w:rPr>
        <w:t>(</w:t>
      </w:r>
      <w:r w:rsidRPr="009B72AF">
        <w:rPr>
          <w:rStyle w:val="Heading2Char"/>
        </w:rPr>
        <w:t>from Alex</w:t>
      </w:r>
      <w:r w:rsidRPr="009B72AF">
        <w:rPr>
          <w:rStyle w:val="Heading2Char"/>
          <w:rFonts w:eastAsia="Verdana"/>
        </w:rPr>
        <w:t>)</w:t>
      </w:r>
      <w:r w:rsidRPr="009B72AF">
        <w:rPr>
          <w:rStyle w:val="Heading2Char"/>
        </w:rPr>
        <w:t>:</w:t>
      </w:r>
    </w:p>
    <w:p w:rsidR="009B72AF" w:rsidRPr="003C68F8" w:rsidRDefault="009B72AF" w:rsidP="009B72AF">
      <w:pPr>
        <w:rPr>
          <w:kern w:val="0"/>
          <w:lang w:eastAsia="en-CA"/>
        </w:rPr>
      </w:pPr>
      <w:r w:rsidRPr="009B72AF">
        <w:rPr>
          <w:rStyle w:val="Heading2Char"/>
        </w:rPr>
        <w:br/>
      </w:r>
      <w:r w:rsidRPr="009B72AF">
        <w:rPr>
          <w:kern w:val="0"/>
          <w:lang w:eastAsia="en-CA"/>
        </w:rPr>
        <w:t>F</w:t>
      </w:r>
      <w:r w:rsidRPr="003C68F8">
        <w:rPr>
          <w:kern w:val="0"/>
          <w:lang w:eastAsia="en-CA"/>
        </w:rPr>
        <w:t xml:space="preserve">or the best outcome of our testing for the calculator, we should build a specific heater, which would allow easy changes for all versions we need to test, rather than collect bits of info from different labs, different people and heaters. </w:t>
      </w:r>
    </w:p>
    <w:p w:rsidR="009B72AF" w:rsidRPr="009B72AF" w:rsidRDefault="009B72AF" w:rsidP="009B72AF">
      <w:pPr>
        <w:rPr>
          <w:rFonts w:ascii="Helvetica" w:hAnsi="Helvetica" w:cs="Helvetica"/>
          <w:kern w:val="0"/>
          <w:lang w:eastAsia="en-CA"/>
        </w:rPr>
      </w:pPr>
    </w:p>
    <w:p w:rsidR="009B72AF" w:rsidRPr="009B72AF" w:rsidRDefault="009B72AF" w:rsidP="009B72AF">
      <w:pPr>
        <w:rPr>
          <w:rFonts w:ascii="Helvetica" w:hAnsi="Helvetica" w:cs="Helvetica"/>
          <w:kern w:val="0"/>
          <w:lang w:eastAsia="en-CA"/>
        </w:rPr>
      </w:pPr>
      <w:r w:rsidRPr="003C68F8">
        <w:rPr>
          <w:rFonts w:ascii="Helvetica" w:hAnsi="Helvetica" w:cs="Helvetica"/>
          <w:kern w:val="0"/>
          <w:lang w:eastAsia="en-CA"/>
        </w:rPr>
        <w:t>Benefits:</w:t>
      </w:r>
    </w:p>
    <w:p w:rsidR="009B72AF" w:rsidRPr="003C68F8" w:rsidRDefault="009B72AF" w:rsidP="009B72AF">
      <w:pPr>
        <w:rPr>
          <w:rFonts w:ascii="Helvetica" w:hAnsi="Helvetica" w:cs="Helvetica"/>
          <w:kern w:val="0"/>
          <w:lang w:eastAsia="en-CA"/>
        </w:rPr>
      </w:pPr>
    </w:p>
    <w:p w:rsidR="009B72AF" w:rsidRPr="003C68F8" w:rsidRDefault="009B72AF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 xml:space="preserve">-          Having the same firebox would eliminate unnecessary variability and would simplify the task. </w:t>
      </w:r>
    </w:p>
    <w:p w:rsidR="009B72AF" w:rsidRPr="003C68F8" w:rsidRDefault="009B72AF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 xml:space="preserve">-          getting a small change to arrive at the needed variation would be easy in comparison to trying to build entire specific heater or trying to make changes in someone’s existing test heater. </w:t>
      </w:r>
    </w:p>
    <w:p w:rsidR="009B72AF" w:rsidRPr="003C68F8" w:rsidRDefault="009B72AF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>-          It would be much cheaper for the association to invest in a single set of proper quality equipment, than trying to finance part or entire cost of several sets or trying to solicit donations.</w:t>
      </w:r>
    </w:p>
    <w:p w:rsidR="009B72AF" w:rsidRPr="009B72AF" w:rsidRDefault="009B72AF" w:rsidP="009B72AF">
      <w:pPr>
        <w:rPr>
          <w:kern w:val="0"/>
          <w:lang w:eastAsia="en-CA"/>
        </w:rPr>
      </w:pPr>
      <w:r w:rsidRPr="003C68F8">
        <w:rPr>
          <w:kern w:val="0"/>
          <w:lang w:eastAsia="en-CA"/>
        </w:rPr>
        <w:t>-          Convenience of having everything set-up and ready for tests any time.</w:t>
      </w:r>
    </w:p>
    <w:p w:rsidR="009B72AF" w:rsidRPr="003C68F8" w:rsidRDefault="009B72AF" w:rsidP="009B72AF">
      <w:pPr>
        <w:rPr>
          <w:kern w:val="0"/>
          <w:lang w:eastAsia="en-CA"/>
        </w:rPr>
      </w:pPr>
    </w:p>
    <w:sectPr w:rsidR="009B72AF" w:rsidRPr="003C68F8" w:rsidSect="00151F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694"/>
    <w:rsid w:val="000A7D60"/>
    <w:rsid w:val="00151F21"/>
    <w:rsid w:val="001F4741"/>
    <w:rsid w:val="00212A47"/>
    <w:rsid w:val="002B307F"/>
    <w:rsid w:val="003A7547"/>
    <w:rsid w:val="003C68F8"/>
    <w:rsid w:val="00465A31"/>
    <w:rsid w:val="00541CAB"/>
    <w:rsid w:val="005942DC"/>
    <w:rsid w:val="006A67F8"/>
    <w:rsid w:val="007D3694"/>
    <w:rsid w:val="00867746"/>
    <w:rsid w:val="008F2E2A"/>
    <w:rsid w:val="009B72AF"/>
    <w:rsid w:val="00A50942"/>
    <w:rsid w:val="00A82BE5"/>
    <w:rsid w:val="00A97667"/>
    <w:rsid w:val="00AB68F4"/>
    <w:rsid w:val="00B414C5"/>
    <w:rsid w:val="00D0643B"/>
    <w:rsid w:val="00E04E59"/>
    <w:rsid w:val="00E13169"/>
    <w:rsid w:val="00FD4403"/>
    <w:rsid w:val="00FE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41"/>
    <w:pPr>
      <w:widowControl w:val="0"/>
      <w:suppressAutoHyphens/>
      <w:spacing w:after="0"/>
      <w:ind w:left="910" w:right="59"/>
    </w:pPr>
    <w:rPr>
      <w:rFonts w:ascii="Times New Roman" w:eastAsia="Verdana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741"/>
    <w:pPr>
      <w:spacing w:line="240" w:lineRule="auto"/>
      <w:ind w:left="296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741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D3694"/>
    <w:pPr>
      <w:autoSpaceDE w:val="0"/>
      <w:outlineLvl w:val="2"/>
    </w:pPr>
    <w:rPr>
      <w:rFonts w:cs="Verdan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3694"/>
    <w:rPr>
      <w:rFonts w:ascii="Arial" w:eastAsia="Verdana" w:hAnsi="Arial" w:cs="Verdana"/>
      <w:b/>
      <w:bCs/>
      <w:color w:val="000000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D36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369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n-CA"/>
    </w:rPr>
  </w:style>
  <w:style w:type="character" w:customStyle="1" w:styleId="aqj">
    <w:name w:val="aqj"/>
    <w:basedOn w:val="DefaultParagraphFont"/>
    <w:rsid w:val="007D3694"/>
  </w:style>
  <w:style w:type="table" w:styleId="TableGrid">
    <w:name w:val="Table Grid"/>
    <w:basedOn w:val="TableNormal"/>
    <w:uiPriority w:val="59"/>
    <w:rsid w:val="00A50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F4741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F4741"/>
    <w:rPr>
      <w:rFonts w:ascii="Times New Roman" w:eastAsia="Times New Roman" w:hAnsi="Times New Roman" w:cs="Times New Roman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3C6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5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Norbert</cp:lastModifiedBy>
  <cp:revision>3</cp:revision>
  <dcterms:created xsi:type="dcterms:W3CDTF">2014-09-02T17:21:00Z</dcterms:created>
  <dcterms:modified xsi:type="dcterms:W3CDTF">2014-09-02T17:30:00Z</dcterms:modified>
</cp:coreProperties>
</file>